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EA8" w:rsidRDefault="00CB0EA8" w:rsidP="00CB0EA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Allegato T2</w:t>
      </w:r>
      <w:r w:rsidR="00EB7BBC">
        <w:rPr>
          <w:rFonts w:ascii="Arial" w:hAnsi="Arial" w:cs="Arial"/>
          <w:b/>
          <w:sz w:val="20"/>
          <w:szCs w:val="20"/>
        </w:rPr>
        <w:t xml:space="preserve"> – scheda tecnica</w:t>
      </w:r>
    </w:p>
    <w:p w:rsidR="00282A87" w:rsidRPr="00FB533B" w:rsidRDefault="00282A87" w:rsidP="00282A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9222D" w:rsidRDefault="00C3103E" w:rsidP="00E755CE">
      <w:pPr>
        <w:jc w:val="both"/>
        <w:rPr>
          <w:b/>
          <w:sz w:val="28"/>
        </w:rPr>
      </w:pPr>
      <w:r>
        <w:rPr>
          <w:b/>
          <w:sz w:val="28"/>
        </w:rPr>
        <w:t xml:space="preserve">SISTEMA PER LA RILEVAZIONE DEI POTENZIALI EVOCATI (ABR) </w:t>
      </w:r>
      <w:r w:rsidR="00E755CE">
        <w:rPr>
          <w:b/>
          <w:sz w:val="28"/>
        </w:rPr>
        <w:t xml:space="preserve">E </w:t>
      </w:r>
      <w:r w:rsidR="00E755CE" w:rsidRPr="00C3103E">
        <w:rPr>
          <w:b/>
          <w:sz w:val="28"/>
          <w:szCs w:val="28"/>
        </w:rPr>
        <w:t>PER ANALISI CLINICA DI OTOEMISSIONI</w:t>
      </w:r>
    </w:p>
    <w:p w:rsidR="000118CB" w:rsidRDefault="000118CB">
      <w:pPr>
        <w:rPr>
          <w:b/>
          <w:sz w:val="28"/>
          <w:szCs w:val="28"/>
        </w:rPr>
      </w:pPr>
      <w:r>
        <w:rPr>
          <w:b/>
          <w:sz w:val="28"/>
          <w:szCs w:val="28"/>
        </w:rPr>
        <w:t>Griglia di valutazione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4535"/>
        <w:gridCol w:w="4531"/>
        <w:gridCol w:w="6"/>
      </w:tblGrid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Rif.</w:t>
            </w:r>
          </w:p>
        </w:tc>
        <w:tc>
          <w:tcPr>
            <w:tcW w:w="4535" w:type="dxa"/>
          </w:tcPr>
          <w:p w:rsidR="000118CB" w:rsidRDefault="000118CB" w:rsidP="00724B81">
            <w:pPr>
              <w:rPr>
                <w:b/>
              </w:rPr>
            </w:pPr>
            <w:r w:rsidRPr="00880B93">
              <w:rPr>
                <w:b/>
              </w:rPr>
              <w:t xml:space="preserve">CARATTERISTICHE TECNICHE </w:t>
            </w:r>
            <w:r>
              <w:rPr>
                <w:b/>
              </w:rPr>
              <w:t>OBBLIGATORIE</w:t>
            </w:r>
            <w:r w:rsidRPr="00880B93">
              <w:rPr>
                <w:b/>
              </w:rPr>
              <w:t>:</w:t>
            </w:r>
          </w:p>
          <w:p w:rsidR="000118CB" w:rsidRDefault="000118CB" w:rsidP="00724B81">
            <w:pPr>
              <w:rPr>
                <w:b/>
              </w:rPr>
            </w:pPr>
          </w:p>
        </w:tc>
        <w:tc>
          <w:tcPr>
            <w:tcW w:w="4537" w:type="dxa"/>
            <w:gridSpan w:val="2"/>
          </w:tcPr>
          <w:p w:rsidR="000118CB" w:rsidRPr="00880B93" w:rsidRDefault="003A2841" w:rsidP="00724B81">
            <w:pPr>
              <w:rPr>
                <w:b/>
              </w:rPr>
            </w:pPr>
            <w:bookmarkStart w:id="0" w:name="_GoBack"/>
            <w:bookmarkEnd w:id="0"/>
            <w:r w:rsidRPr="003A2841">
              <w:rPr>
                <w:b/>
              </w:rPr>
              <w:t>descrivere evitando risposte come "presente" "sì"</w:t>
            </w:r>
          </w:p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5" w:type="dxa"/>
          </w:tcPr>
          <w:p w:rsidR="000118CB" w:rsidRDefault="000118CB" w:rsidP="00724B81">
            <w:r>
              <w:t>Amplificatore a 2 canali</w:t>
            </w:r>
          </w:p>
          <w:p w:rsidR="000118CB" w:rsidRDefault="000118CB" w:rsidP="00724B81">
            <w:pPr>
              <w:rPr>
                <w:b/>
              </w:rPr>
            </w:pPr>
          </w:p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</w:tcPr>
          <w:p w:rsidR="000118CB" w:rsidRPr="000118CB" w:rsidRDefault="000118CB" w:rsidP="00724B81">
            <w:r>
              <w:t xml:space="preserve">Controllo impedenza visibile da SW e da preamplificatore </w:t>
            </w:r>
          </w:p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</w:tcPr>
          <w:p w:rsidR="000118CB" w:rsidRPr="000118CB" w:rsidRDefault="000118CB" w:rsidP="00F04B75">
            <w:r>
              <w:t xml:space="preserve">Rilevazione automatica degli artefatti con filtro variabile </w:t>
            </w:r>
          </w:p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</w:tcPr>
          <w:p w:rsidR="000118CB" w:rsidRPr="000118CB" w:rsidRDefault="000118CB" w:rsidP="00724B81">
            <w:r>
              <w:t xml:space="preserve">Trasduttori disponibili: </w:t>
            </w:r>
            <w:r w:rsidR="00F04B75">
              <w:t>cuffia, cuffia ad inserto e vibratore osseo</w:t>
            </w:r>
          </w:p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</w:tcPr>
          <w:p w:rsidR="000118CB" w:rsidRDefault="000118CB" w:rsidP="00724B81">
            <w:r>
              <w:t xml:space="preserve">Sistema biofeedback in modalità C </w:t>
            </w:r>
            <w:proofErr w:type="spellStart"/>
            <w:r>
              <w:t>C</w:t>
            </w:r>
            <w:proofErr w:type="spellEnd"/>
            <w:r>
              <w:t xml:space="preserve"> VEMP/O VEMP per monitoraggio muscolare</w:t>
            </w:r>
          </w:p>
          <w:p w:rsidR="000118CB" w:rsidRDefault="000118CB" w:rsidP="00724B81">
            <w:pPr>
              <w:rPr>
                <w:b/>
              </w:rPr>
            </w:pPr>
          </w:p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</w:tcPr>
          <w:p w:rsidR="000118CB" w:rsidRDefault="000118CB" w:rsidP="00724B81">
            <w:r>
              <w:t>PC con SW gestionale dei Test e DB pazienti, completo di stampante a colori</w:t>
            </w:r>
          </w:p>
          <w:p w:rsidR="000118CB" w:rsidRDefault="000118CB" w:rsidP="00724B81">
            <w:pPr>
              <w:rPr>
                <w:b/>
              </w:rPr>
            </w:pPr>
          </w:p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0118CB" w:rsidTr="00E755CE">
        <w:tc>
          <w:tcPr>
            <w:tcW w:w="562" w:type="dxa"/>
          </w:tcPr>
          <w:p w:rsidR="000118CB" w:rsidRDefault="000118CB" w:rsidP="00724B8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5" w:type="dxa"/>
          </w:tcPr>
          <w:p w:rsidR="000118CB" w:rsidRDefault="000118CB" w:rsidP="00724B81">
            <w:r>
              <w:t>Possibilità di personalizzazione dei referti</w:t>
            </w:r>
          </w:p>
          <w:p w:rsidR="000118CB" w:rsidRDefault="000118CB" w:rsidP="00724B81"/>
        </w:tc>
        <w:tc>
          <w:tcPr>
            <w:tcW w:w="4537" w:type="dxa"/>
            <w:gridSpan w:val="2"/>
          </w:tcPr>
          <w:p w:rsidR="000118CB" w:rsidRDefault="000118CB" w:rsidP="00724B81"/>
        </w:tc>
      </w:tr>
      <w:tr w:rsidR="00E755CE" w:rsidTr="00E755CE">
        <w:trPr>
          <w:gridAfter w:val="1"/>
          <w:wAfter w:w="6" w:type="dxa"/>
        </w:trPr>
        <w:tc>
          <w:tcPr>
            <w:tcW w:w="562" w:type="dxa"/>
          </w:tcPr>
          <w:p w:rsidR="00E755CE" w:rsidRDefault="00E755CE" w:rsidP="00E755C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35" w:type="dxa"/>
          </w:tcPr>
          <w:p w:rsidR="00E755CE" w:rsidRDefault="00E755CE" w:rsidP="00E755CE">
            <w:pPr>
              <w:rPr>
                <w:b/>
              </w:rPr>
            </w:pPr>
            <w:r>
              <w:t>Controllo del FIT della sonda all’inizio e alla fine della misurazione</w:t>
            </w:r>
          </w:p>
        </w:tc>
        <w:tc>
          <w:tcPr>
            <w:tcW w:w="4531" w:type="dxa"/>
          </w:tcPr>
          <w:p w:rsidR="00E755CE" w:rsidRDefault="00E755CE" w:rsidP="00E755CE"/>
        </w:tc>
      </w:tr>
      <w:tr w:rsidR="00E755CE" w:rsidTr="00E755CE">
        <w:trPr>
          <w:gridAfter w:val="1"/>
          <w:wAfter w:w="6" w:type="dxa"/>
        </w:trPr>
        <w:tc>
          <w:tcPr>
            <w:tcW w:w="562" w:type="dxa"/>
          </w:tcPr>
          <w:p w:rsidR="00E755CE" w:rsidRDefault="00E755CE" w:rsidP="00E755C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35" w:type="dxa"/>
          </w:tcPr>
          <w:p w:rsidR="00E755CE" w:rsidRDefault="00E755CE" w:rsidP="00E755CE">
            <w:pPr>
              <w:rPr>
                <w:b/>
              </w:rPr>
            </w:pPr>
            <w:r>
              <w:t>TEST utente predefiniti</w:t>
            </w:r>
          </w:p>
        </w:tc>
        <w:tc>
          <w:tcPr>
            <w:tcW w:w="4531" w:type="dxa"/>
          </w:tcPr>
          <w:p w:rsidR="00E755CE" w:rsidRDefault="00E755CE" w:rsidP="00E755CE"/>
        </w:tc>
      </w:tr>
      <w:tr w:rsidR="00E755CE" w:rsidTr="00E755CE">
        <w:trPr>
          <w:gridAfter w:val="1"/>
          <w:wAfter w:w="6" w:type="dxa"/>
        </w:trPr>
        <w:tc>
          <w:tcPr>
            <w:tcW w:w="562" w:type="dxa"/>
          </w:tcPr>
          <w:p w:rsidR="00E755CE" w:rsidRDefault="00E755CE" w:rsidP="00E755C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35" w:type="dxa"/>
          </w:tcPr>
          <w:p w:rsidR="00E755CE" w:rsidRDefault="00E755CE" w:rsidP="00E755CE">
            <w:pPr>
              <w:rPr>
                <w:b/>
              </w:rPr>
            </w:pPr>
            <w:r>
              <w:t>Sequenze programmabili e possibilità di creare dei protocolli personalizzati</w:t>
            </w:r>
          </w:p>
        </w:tc>
        <w:tc>
          <w:tcPr>
            <w:tcW w:w="4531" w:type="dxa"/>
          </w:tcPr>
          <w:p w:rsidR="00E755CE" w:rsidRDefault="00E755CE" w:rsidP="00E755CE"/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35" w:type="dxa"/>
          </w:tcPr>
          <w:p w:rsidR="000118CB" w:rsidRDefault="000118CB" w:rsidP="00724B81">
            <w:pPr>
              <w:rPr>
                <w:b/>
              </w:rPr>
            </w:pPr>
            <w:r>
              <w:t>Capacità di scambiare i dati dell’orecchio</w:t>
            </w:r>
          </w:p>
        </w:tc>
        <w:tc>
          <w:tcPr>
            <w:tcW w:w="4531" w:type="dxa"/>
          </w:tcPr>
          <w:p w:rsidR="000118CB" w:rsidRDefault="000118CB" w:rsidP="00724B81"/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35" w:type="dxa"/>
          </w:tcPr>
          <w:p w:rsidR="000118CB" w:rsidRDefault="000118CB" w:rsidP="00724B81">
            <w:pPr>
              <w:rPr>
                <w:b/>
              </w:rPr>
            </w:pPr>
            <w:r>
              <w:t>Confronto dei risultati con i valori normativi</w:t>
            </w:r>
          </w:p>
        </w:tc>
        <w:tc>
          <w:tcPr>
            <w:tcW w:w="4531" w:type="dxa"/>
          </w:tcPr>
          <w:p w:rsidR="000118CB" w:rsidRDefault="000118CB" w:rsidP="00724B81"/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535" w:type="dxa"/>
          </w:tcPr>
          <w:p w:rsidR="000118CB" w:rsidRDefault="000118CB" w:rsidP="00724B81">
            <w:pPr>
              <w:rPr>
                <w:b/>
              </w:rPr>
            </w:pPr>
            <w:r>
              <w:t>Taratura dello stimolo a emissione di frequenze e ottimizzata in situ</w:t>
            </w:r>
          </w:p>
        </w:tc>
        <w:tc>
          <w:tcPr>
            <w:tcW w:w="4531" w:type="dxa"/>
          </w:tcPr>
          <w:p w:rsidR="000118CB" w:rsidRDefault="000118CB" w:rsidP="00724B81"/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535" w:type="dxa"/>
          </w:tcPr>
          <w:p w:rsidR="000118CB" w:rsidRPr="0039254A" w:rsidRDefault="000118CB" w:rsidP="0039254A">
            <w:pPr>
              <w:ind w:left="4"/>
            </w:pPr>
            <w:r>
              <w:t>Consentire di selezionare le frequenze più utilizzate nei test audiometrici e di impostare un intervallo con punti predefiniti per ottava per sequenze programmate o test manuali</w:t>
            </w:r>
          </w:p>
        </w:tc>
        <w:tc>
          <w:tcPr>
            <w:tcW w:w="4531" w:type="dxa"/>
          </w:tcPr>
          <w:p w:rsidR="000118CB" w:rsidRDefault="000118CB" w:rsidP="00724B81">
            <w:pPr>
              <w:ind w:left="4"/>
            </w:pPr>
          </w:p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535" w:type="dxa"/>
          </w:tcPr>
          <w:p w:rsidR="000118CB" w:rsidRDefault="0039254A" w:rsidP="00724B81">
            <w:pPr>
              <w:ind w:left="4"/>
            </w:pPr>
            <w:r>
              <w:t xml:space="preserve">Possibilità di stampare gli esami nello stesso referto assieme agli esami audiometrici ed </w:t>
            </w:r>
            <w:proofErr w:type="spellStart"/>
            <w:r>
              <w:t>impedenzometrici</w:t>
            </w:r>
            <w:proofErr w:type="spellEnd"/>
            <w:r>
              <w:t xml:space="preserve"> con piattaforma </w:t>
            </w:r>
            <w:proofErr w:type="spellStart"/>
            <w:r>
              <w:t>Otosuite</w:t>
            </w:r>
            <w:proofErr w:type="spellEnd"/>
          </w:p>
        </w:tc>
        <w:tc>
          <w:tcPr>
            <w:tcW w:w="4531" w:type="dxa"/>
          </w:tcPr>
          <w:p w:rsidR="000118CB" w:rsidRDefault="000118CB" w:rsidP="00724B81">
            <w:pPr>
              <w:ind w:left="4"/>
            </w:pPr>
          </w:p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535" w:type="dxa"/>
          </w:tcPr>
          <w:p w:rsidR="000118CB" w:rsidRDefault="000118CB" w:rsidP="00724B81">
            <w:pPr>
              <w:ind w:left="4"/>
            </w:pPr>
            <w:r>
              <w:t>Possibilità di esportazione dei dati</w:t>
            </w:r>
          </w:p>
        </w:tc>
        <w:tc>
          <w:tcPr>
            <w:tcW w:w="4531" w:type="dxa"/>
          </w:tcPr>
          <w:p w:rsidR="000118CB" w:rsidRDefault="000118CB" w:rsidP="00724B81">
            <w:pPr>
              <w:ind w:left="4"/>
            </w:pPr>
          </w:p>
        </w:tc>
      </w:tr>
      <w:tr w:rsidR="000118CB" w:rsidTr="00E755CE">
        <w:trPr>
          <w:gridAfter w:val="1"/>
          <w:wAfter w:w="6" w:type="dxa"/>
        </w:trPr>
        <w:tc>
          <w:tcPr>
            <w:tcW w:w="562" w:type="dxa"/>
          </w:tcPr>
          <w:p w:rsidR="000118CB" w:rsidRDefault="00E755CE" w:rsidP="006D197A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535" w:type="dxa"/>
          </w:tcPr>
          <w:p w:rsidR="000118CB" w:rsidRDefault="000118CB" w:rsidP="0039254A">
            <w:pPr>
              <w:ind w:left="4"/>
            </w:pPr>
            <w:r>
              <w:t xml:space="preserve">Strumento con cavità di prova inglobata nello chassis dello strumento </w:t>
            </w:r>
          </w:p>
        </w:tc>
        <w:tc>
          <w:tcPr>
            <w:tcW w:w="4531" w:type="dxa"/>
          </w:tcPr>
          <w:p w:rsidR="000118CB" w:rsidRDefault="000118CB" w:rsidP="00724B81">
            <w:pPr>
              <w:ind w:left="4"/>
            </w:pPr>
          </w:p>
        </w:tc>
      </w:tr>
    </w:tbl>
    <w:p w:rsidR="00030841" w:rsidRDefault="00030841" w:rsidP="00030841"/>
    <w:sectPr w:rsidR="00030841" w:rsidSect="000118CB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5C46"/>
    <w:multiLevelType w:val="hybridMultilevel"/>
    <w:tmpl w:val="4CACBF4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905590B"/>
    <w:multiLevelType w:val="hybridMultilevel"/>
    <w:tmpl w:val="8FC2981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EFA6C5A"/>
    <w:multiLevelType w:val="hybridMultilevel"/>
    <w:tmpl w:val="595EE21C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2F3E1C02"/>
    <w:multiLevelType w:val="hybridMultilevel"/>
    <w:tmpl w:val="84566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F7913"/>
    <w:multiLevelType w:val="hybridMultilevel"/>
    <w:tmpl w:val="446C66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90178"/>
    <w:multiLevelType w:val="hybridMultilevel"/>
    <w:tmpl w:val="11F6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42DDC"/>
    <w:multiLevelType w:val="hybridMultilevel"/>
    <w:tmpl w:val="D68C7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AA4CEA">
      <w:start w:val="5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D2F9D"/>
    <w:multiLevelType w:val="hybridMultilevel"/>
    <w:tmpl w:val="1F3462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508A9"/>
    <w:multiLevelType w:val="hybridMultilevel"/>
    <w:tmpl w:val="F92A7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841"/>
    <w:rsid w:val="000118CB"/>
    <w:rsid w:val="00030841"/>
    <w:rsid w:val="000A0C55"/>
    <w:rsid w:val="000B0F1E"/>
    <w:rsid w:val="00282A87"/>
    <w:rsid w:val="0029222D"/>
    <w:rsid w:val="002D5E73"/>
    <w:rsid w:val="002F7022"/>
    <w:rsid w:val="003472FE"/>
    <w:rsid w:val="0039254A"/>
    <w:rsid w:val="003A2841"/>
    <w:rsid w:val="003B5900"/>
    <w:rsid w:val="00446787"/>
    <w:rsid w:val="005C2B48"/>
    <w:rsid w:val="00607559"/>
    <w:rsid w:val="00644F9D"/>
    <w:rsid w:val="00652A52"/>
    <w:rsid w:val="0067443F"/>
    <w:rsid w:val="00677A61"/>
    <w:rsid w:val="006865CD"/>
    <w:rsid w:val="006D197A"/>
    <w:rsid w:val="0079017C"/>
    <w:rsid w:val="007C51A4"/>
    <w:rsid w:val="00880B93"/>
    <w:rsid w:val="00902B58"/>
    <w:rsid w:val="00982B5F"/>
    <w:rsid w:val="00A44732"/>
    <w:rsid w:val="00AD2D38"/>
    <w:rsid w:val="00B9058A"/>
    <w:rsid w:val="00B92A3C"/>
    <w:rsid w:val="00C3103E"/>
    <w:rsid w:val="00CB0EA8"/>
    <w:rsid w:val="00D45FD0"/>
    <w:rsid w:val="00D7629B"/>
    <w:rsid w:val="00DF46E3"/>
    <w:rsid w:val="00E403FA"/>
    <w:rsid w:val="00E755CE"/>
    <w:rsid w:val="00EB7BBC"/>
    <w:rsid w:val="00F04B75"/>
    <w:rsid w:val="00FF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123D"/>
  <w15:chartTrackingRefBased/>
  <w15:docId w15:val="{D7B018C7-B1B3-4F56-B873-9B7CEFD0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3103E"/>
    <w:pPr>
      <w:ind w:left="720"/>
      <w:contextualSpacing/>
    </w:pPr>
  </w:style>
  <w:style w:type="table" w:styleId="Grigliatabella">
    <w:name w:val="Table Grid"/>
    <w:basedOn w:val="Tabellanormale"/>
    <w:uiPriority w:val="39"/>
    <w:rsid w:val="007C5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1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GN ReSound A/S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Condorelli, Gaetano</dc:creator>
  <cp:keywords/>
  <dc:description/>
  <cp:lastModifiedBy>Maurizio Casarotto</cp:lastModifiedBy>
  <cp:revision>7</cp:revision>
  <cp:lastPrinted>2020-08-05T06:59:00Z</cp:lastPrinted>
  <dcterms:created xsi:type="dcterms:W3CDTF">2020-10-01T07:38:00Z</dcterms:created>
  <dcterms:modified xsi:type="dcterms:W3CDTF">2020-10-05T14:50:00Z</dcterms:modified>
</cp:coreProperties>
</file>